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CC" w:rsidRDefault="005542CC" w:rsidP="005542CC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Р О Е К Т Н А Я   Д Е К Л А Р А Ц И Я</w:t>
      </w:r>
    </w:p>
    <w:p w:rsidR="005542CC" w:rsidRDefault="005542CC" w:rsidP="005542CC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на строительство «Жилого дома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еспублика Мордовия 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Лямбирский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район ,</w:t>
      </w:r>
    </w:p>
    <w:p w:rsidR="005542CC" w:rsidRDefault="005542CC" w:rsidP="005542CC">
      <w:pPr>
        <w:pStyle w:val="a3"/>
        <w:shd w:val="clear" w:color="auto" w:fill="ECECEC"/>
        <w:jc w:val="center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с. 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Берсеневка</w:t>
      </w:r>
      <w:proofErr w:type="spellEnd"/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 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ул. Пролетарская»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 от 28 июля 2015г.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I.Информация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 застройщике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1.Публичное  акционерное общество Строительное предприятие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», ПАО СП "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"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,н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аходящееся по адресу: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431440,г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узаевка,ул.Ленина , дом 51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Режим работы односменный – с 8.00 до 17.00,выходные дни – суббота  и воскресенье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2.Свидетельство о государственной регистрации № 1021300927427 от 21.07.2011года.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3.Учредителями застройщика являются физические лица акционерного общества: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Базаев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Владимир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Казбекович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                                          53,38% акций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Базаева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Зинаида Ивановна                                              12,98% акций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-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Урсов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Александр Михайлович                                         7,81% акций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4.Застройщик принимал участие в строительстве объектов в течение последних 3-х лет: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-5-ти этажный жилой дом №1А,корпус1 по ул.40лет Победы в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, срок сдачи по договору декабрь 2011года ,сдан декабрь 2011года.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-жилой дом №3 с нежилыми помещениями  ( 1 очередь строительства) Комплексной застройки многоэтажными жилыми домами на участке между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олгоградская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и автомобильной дорогой на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с.Кочкурово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(в районе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р.Тавла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г.Саранске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) , срок сдачи по договору май 2012года ,сдан июль2012года.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-многоэтажный жилой дом  №21 по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(первая очередь строительства ),срок сдачи по договору декабрь 2012года, сдан декабрь 2012 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-многоэтажный жилой дом  №21 по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.Ю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расова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г.Рузаевка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(вторая очередь строительства ),срок сдачи по договору май 2013года, сдан декабрь 2013 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-5-ти этажный 60-квартирный жилой дом по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адресу:Республика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Мордовия ,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,Школьный бульвар» срок сдачи по договору декабрь 2012года, сдан декабрь 2013 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-21 квартирный жилой дом по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.Г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агарина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,8А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п.Совхоз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«Красное сельцо» ,Рузаевский район ,Республика Мордовия , срок сдачи  март 2014года ,сдан  май 2014года.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-Жилой дом многоэтажной жилой застройки по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адресу:Республика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Мордовия ,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,Школьный бульвар ,дом № 1 ,срок сдачи  сентябрь 2014года ,сдан  июнь 2014года.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-Жилой дом многоэтажной жилой застройки по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адресу:Республика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Мордовия ,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ул.Солнечная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,дом №11,срок сдачи  сентябрь 2014года ,сдан  декабрь 2014года.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-Жилой дом многоэтажной жилой застройки по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адресу:Республика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Мордовия ,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,Школьный бульвар ,дом № 4В ,срок сдачи  декабрь 2014года ,сдан  декабрь 2014года.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5.Свидетельство Саморегулируемой организации Некоммерческое партнерство «Межрегиональный союз строителей»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№ С-092-13-006-0014 от 26 мая 2015г.г. о допуске к определенному виду или видам работ </w:t>
      </w:r>
      <w:r>
        <w:rPr>
          <w:rStyle w:val="a4"/>
          <w:rFonts w:ascii="Arial" w:hAnsi="Arial" w:cs="Arial"/>
          <w:color w:val="131313"/>
          <w:sz w:val="18"/>
          <w:szCs w:val="18"/>
        </w:rPr>
        <w:lastRenderedPageBreak/>
        <w:t>,которые оказывают влияние на безопасность объектов капитального строительства ,начало действия 26 мая 2015г. ,основание выдачи свидетельства :решение Президиума СРО НП «МСС» от 25 мая 2015г. ,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Протокол № 39 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Основные виды деятельности: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а)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бщестроительные работы;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б)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.о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тделочные работы;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в)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.у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стройство полов;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г)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.с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антехнические работы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.н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аружные сети водопровода , канализации ;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е)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.н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аружные и внутренние сети электроснабжения  ;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ж)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.б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лагоустройство территории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з)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ыполнение функций генподрядчика;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к)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.в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ыполнение функций заказчика-застройщика;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л)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азработка проектно-сметной документации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6. По состоянию на 30.06. 2015   года: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Прибыль  1803 тыс. рублей.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Кредиторская задолженность  62544  тыс. рублей.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Дебиторская задолженность    17867 тыс. рублей.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1.Проект предусматривает строительство «Жилого дома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еспублика Мордовия 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Лямбирский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район ,с. 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Берсеневка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  ,ул. Пролетарская»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со сроками строительства: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начало  июль  2015года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окончание 30 декабря  2016 года.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2.Разрешение на строительство выдано Администрацией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Лямбирского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  муниципального района Республики Мордовия  № 13- 13515304-70-2015  от 28.07.2015г.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3.Договор аренды земельного участка № 138от 10 октября 2013г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..</w:t>
      </w:r>
      <w:proofErr w:type="gramEnd"/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Арендодатель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–А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дминистрация 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Лямбирского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  муниципального района Республики Мордовия. Кадастровый номер земельного участка 13:15:0107003:5694 ,местоположение участка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 ,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Лямбирский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район ,с.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Берсеневка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,ул. Пролетарская ,площадью 1800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кв.м</w:t>
      </w:r>
      <w:proofErr w:type="spellEnd"/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Соглашение о переуступке прав и обязанностей от 22.07.2014г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.п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о договору№138 аренды земельного участка от 10.10.2013г.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Соглашение о переуступке прав и обязанностей от 03.07.2015г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.п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о договору№138 аренды земельного участка от 10.10.2013г.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Благоустройство участка предусматривает выполнение проездов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тротуаров ,озеленения ,а также устройство малых архитектурных форм. 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lastRenderedPageBreak/>
        <w:t xml:space="preserve">4.Проектируемый дом расположен по адресу: Республика Мордовия 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Лямбирский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район ,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с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.Б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ерсеневка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ул. Пролетарская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Здание 3-х  этажное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стены кирпичные ,перекрытия и покрытие из многопустотных железобетонных плит ,кровля чердачная  из металлического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профнастила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по деревянной обрешетке ,класс здания II ,степень огнестойкости и долговечности -2 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5.В составе жилого дома 33  квартиры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однокомнатных-24 квартиры , двухкомнатных -9 квартир.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в том числе: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однокомнатная общей площадью 35.28м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жилая площадь 16.33м2   -   6 шт.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однокомнатная общей площадью 38.25м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жилая площадь 18.90м2   -   6 шт.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однокомнатная общей площадью 37.78м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жилая площадь 18.08м2   -   3 шт.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однокомнатная общей площадью 35.09м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жилая площадь 16.33м2   -   3 шт.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однокомнатная общей площадью 35.29м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жилая площадь 16.44м2   -   3 шт.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однокомнатная общей площадью 34.83м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жилая площадь 16.44м2   -   3 шт.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двухкомнатная общей площадью 56.55м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жилая площадь 31.04м2   -   3 шт.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двухкомнатная общей площадью 58.38м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жилая площадь 30.46м2    -  3  шт.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двухкомнатная общей площадью 55.61м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 том числе жилая площадь 30.09м2    -  3  шт.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Общая площадь квартир  - 1381.77м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2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    Строительный объем        - 10155.90м3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Нежилых помещений в жилом доме нет.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Отделка квартир: штукатурка стен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заделка рустов между плитами перекрытия ,установка сантехнических  и газовых приборов ,окраска газовых , водопроводных труб и труб отопления ,расшивка швов  кирпичной кладки стен лоджий ,устройство полов из керамической плитки в санузлах.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6.В состав общего имущества в общей долевой собственности участников долевого строительства входят : лестничные площадки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лестницы ,коридоры ,чердак ,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техподполье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и не несущие конструкции дома ,санитарно-техническое ,электротехническое и иное оборудование находящееся в данном доме за пределами квартир ,земельный участок с элементами озеленения и благоустройства.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выдаваемое  администрацией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Лямбирского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  муниципального района Республики Мордовия : 30 декабря 2016г.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8.Согласно ФЗ №214 исполнение обязательств застройщика по передаче жилого помещения участнику долевого строительства обеспечивается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:с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9.Планируемая стоимость строительства    62 000 тыс. руб.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10. Перечень организаций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осуществляющих основные строительно-монтажные и другие работы :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- ПАО СП "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"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- ООО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СтройАктив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lastRenderedPageBreak/>
        <w:t>- ООО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ЛидерСтрой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11.Исполнение обязательств застройщика обеспечивается залогом согласно статьям 13-15 ФЗ «Об участии в долевом строительстве многоквартирных домов и иных объектов недвижимости»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12.Денежные средства привлекаются  за счет долевого участия в строительстве физических лиц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.. </w:t>
      </w:r>
      <w:proofErr w:type="gramEnd"/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5542CC" w:rsidRDefault="005542CC" w:rsidP="005542CC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ПАО СП «Мордовстрой»                                                       БАЗАЕВ В.К.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CC"/>
    <w:rsid w:val="001004A2"/>
    <w:rsid w:val="00123E57"/>
    <w:rsid w:val="005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2C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4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2C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5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0</DocSecurity>
  <Lines>53</Lines>
  <Paragraphs>15</Paragraphs>
  <ScaleCrop>false</ScaleCrop>
  <Company>diakov.net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2017-12-06T15:08:00Z</dcterms:created>
  <dcterms:modified xsi:type="dcterms:W3CDTF">2017-12-06T15:35:00Z</dcterms:modified>
</cp:coreProperties>
</file>